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0" w:rsidRDefault="002C55C0" w:rsidP="002C55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0"/>
          <w:szCs w:val="20"/>
        </w:rPr>
        <w:t>Turning Point Recovery Center, consistently ranked among the best providers of addiction treatment in New Mexico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>, is seeking a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dditional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Therapists 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>to j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oin our team! </w:t>
      </w:r>
      <w:r w:rsidRPr="002C55C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We are pursuing therapists for our expanding Detox, Intensive Outpatient, Aftercare, and Individual Therapy Programs.</w:t>
      </w:r>
    </w:p>
    <w:p w:rsidR="002C55C0" w:rsidRPr="00DB0B65" w:rsidRDefault="002C55C0" w:rsidP="002C55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Turning Point Recovery Center is a rapidly growing company and our employees are dedicated to their work in helping our clients reach and maintain recovery. 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 are team driven and 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>offer competitive wages and benefit packages. We are seeking lon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g term individuals who possess a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strong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work ethic, a team orientated approach, are dependable, and passionate about the work they do.  </w:t>
      </w:r>
    </w:p>
    <w:p w:rsidR="00CC4025" w:rsidRDefault="00CC4025">
      <w:pPr>
        <w:rPr>
          <w:color w:val="000000"/>
          <w:sz w:val="24"/>
          <w:szCs w:val="24"/>
          <w:highlight w:val="white"/>
        </w:rPr>
      </w:pPr>
    </w:p>
    <w:p w:rsidR="00CC4025" w:rsidRDefault="00403742">
      <w:pPr>
        <w:shd w:val="clear" w:color="auto" w:fill="FFFFFF"/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Qualifications</w:t>
      </w:r>
      <w:r>
        <w:rPr>
          <w:b/>
          <w:color w:val="000000"/>
          <w:sz w:val="24"/>
          <w:szCs w:val="24"/>
        </w:rPr>
        <w:t>: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Active license in good standing with the state of New Mexico: LADAC, LMFT, LMSW, L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SW, LPCC, or similar license</w:t>
      </w:r>
    </w:p>
    <w:p w:rsidR="00CC4025" w:rsidRPr="009A785C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At least 2 years of experience administering chemical dependency treatment</w:t>
      </w:r>
    </w:p>
    <w:p w:rsidR="009A785C" w:rsidRDefault="009A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Candidates should demonstrate a strong understanding </w:t>
      </w:r>
      <w:r>
        <w:rPr>
          <w:sz w:val="24"/>
          <w:szCs w:val="24"/>
          <w:highlight w:val="white"/>
        </w:rPr>
        <w:t xml:space="preserve">of </w:t>
      </w:r>
      <w:r>
        <w:rPr>
          <w:color w:val="000000"/>
          <w:sz w:val="24"/>
          <w:szCs w:val="24"/>
          <w:highlight w:val="white"/>
        </w:rPr>
        <w:t>addiction treatm</w:t>
      </w:r>
      <w:r>
        <w:rPr>
          <w:sz w:val="24"/>
          <w:szCs w:val="24"/>
          <w:highlight w:val="white"/>
        </w:rPr>
        <w:t>ent</w:t>
      </w:r>
      <w:r>
        <w:rPr>
          <w:color w:val="000000"/>
          <w:sz w:val="24"/>
          <w:szCs w:val="24"/>
          <w:highlight w:val="white"/>
        </w:rPr>
        <w:t xml:space="preserve"> and have experience in providing evidenced based treatment though group facilitation and individual therapy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Experience with</w:t>
      </w:r>
      <w:r w:rsidR="009A785C">
        <w:rPr>
          <w:color w:val="000000"/>
          <w:sz w:val="24"/>
          <w:szCs w:val="24"/>
        </w:rPr>
        <w:t xml:space="preserve"> clinical</w:t>
      </w:r>
      <w:r>
        <w:rPr>
          <w:color w:val="000000"/>
          <w:sz w:val="24"/>
          <w:szCs w:val="24"/>
        </w:rPr>
        <w:t xml:space="preserve"> documentation in an electronic health record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Knowledge of Microsoft Office Suite; Microsoft Word; Microsoft Excel and internet software.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Problem solving skills—identifies and resolves problems in a timely manner and gathers and analyzes information skillfully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Interpersonal Skills—maintains confidentiality, remains open to others’ ideas and exhibits willingness to try new things.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Oral communication—speaks clearly and persuasively in positive or negative situations, demonstrates group presentation skills.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Written Communication—edits work for spelling and grammar, presents numerical data effectively and is able to read and interpret written information.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Planning/organizing—prioritizes and plans work activities, uses time effectively and self-manage projects, develops realistic action plans, handles multiple tasks and meets strict deadlines.</w:t>
      </w:r>
    </w:p>
    <w:p w:rsidR="00CC4025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Quality control—demonstrates accuracy and thoroughness and monitors own work to ensure quality.</w:t>
      </w:r>
    </w:p>
    <w:p w:rsidR="00CC4025" w:rsidRPr="009A785C" w:rsidRDefault="00403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Adaptability—adapts to changes in the work environment, manages competing demands and is able to deal with frequent change, delays or unexpected events.</w:t>
      </w:r>
    </w:p>
    <w:p w:rsidR="009A785C" w:rsidRDefault="009A785C" w:rsidP="009A7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color w:val="000000"/>
          <w:sz w:val="24"/>
          <w:szCs w:val="24"/>
        </w:rPr>
      </w:pPr>
    </w:p>
    <w:p w:rsidR="009A785C" w:rsidRPr="00E44767" w:rsidRDefault="009A785C" w:rsidP="009A785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E44767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If you would like to joi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n our team, please apply!</w:t>
      </w:r>
    </w:p>
    <w:p w:rsidR="009A785C" w:rsidRPr="00785DA6" w:rsidRDefault="009A785C" w:rsidP="009A785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 encourage all prospective candidates to learn more about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Turning Point Recovery Center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b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y viewing our website at </w:t>
      </w:r>
      <w:r w:rsidRPr="00E44767">
        <w:rPr>
          <w:rFonts w:ascii="Helvetica" w:eastAsia="Times New Roman" w:hAnsi="Helvetica" w:cs="Times New Roman"/>
          <w:color w:val="000000"/>
          <w:sz w:val="20"/>
          <w:szCs w:val="20"/>
        </w:rPr>
        <w:t>www.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turningpointrc.com.</w:t>
      </w:r>
    </w:p>
    <w:p w:rsidR="009A785C" w:rsidRDefault="009A785C" w:rsidP="009A7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color w:val="000000"/>
        </w:rPr>
      </w:pPr>
    </w:p>
    <w:p w:rsidR="00CC4025" w:rsidRDefault="00CC4025">
      <w:pPr>
        <w:shd w:val="clear" w:color="auto" w:fill="FFFFFF"/>
        <w:spacing w:after="240" w:line="240" w:lineRule="auto"/>
        <w:ind w:left="360"/>
        <w:rPr>
          <w:color w:val="000000"/>
          <w:sz w:val="24"/>
          <w:szCs w:val="24"/>
        </w:rPr>
      </w:pPr>
    </w:p>
    <w:p w:rsidR="00CC4025" w:rsidRDefault="00CC4025"/>
    <w:sectPr w:rsidR="00CC40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DEE"/>
    <w:multiLevelType w:val="multilevel"/>
    <w:tmpl w:val="DBE6A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2A4778"/>
    <w:multiLevelType w:val="multilevel"/>
    <w:tmpl w:val="F16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5"/>
    <w:rsid w:val="002C55C0"/>
    <w:rsid w:val="00403742"/>
    <w:rsid w:val="006D7025"/>
    <w:rsid w:val="009A785C"/>
    <w:rsid w:val="00C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C08CDE-699A-406D-9FEC-BFB9945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pos="7185"/>
      </w:tabs>
      <w:spacing w:after="0" w:line="240" w:lineRule="auto"/>
      <w:outlineLvl w:val="1"/>
    </w:pPr>
    <w:rPr>
      <w:rFonts w:ascii="Tahoma" w:eastAsia="Tahoma" w:hAnsi="Tahoma" w:cs="Tahoma"/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Holly</dc:creator>
  <cp:keywords/>
  <dc:description/>
  <cp:lastModifiedBy>Jesse Holly</cp:lastModifiedBy>
  <cp:revision>1</cp:revision>
  <dcterms:created xsi:type="dcterms:W3CDTF">2019-02-14T20:09:00Z</dcterms:created>
  <dcterms:modified xsi:type="dcterms:W3CDTF">2019-08-10T15:07:00Z</dcterms:modified>
</cp:coreProperties>
</file>